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32"/>
          <w:szCs w:val="3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SPECIAL 2020</w:t>
      </w:r>
    </w:p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CONVENTION DE FINANCEMENT</w:t>
      </w:r>
    </w:p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PROGRAMME SOUTENU PAR</w:t>
      </w:r>
    </w:p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FRANCE BOIS FOR</w:t>
      </w:r>
      <w:r>
        <w:rPr>
          <w:rStyle w:val="Aucun"/>
          <w:rFonts w:ascii="Calibri" w:hAnsi="Calibri" w:hint="default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</w:t>
      </w:r>
    </w:p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***</w:t>
      </w:r>
    </w:p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TITRE DU PROGRAMME</w:t>
      </w:r>
    </w:p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sz w:val="28"/>
          <w:szCs w:val="28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</w:t>
      </w: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itre A"/>
        <w:rPr>
          <w:rStyle w:val="Aucun"/>
          <w:rFonts w:ascii="Calibri" w:cs="Calibri" w:hAnsi="Calibri" w:eastAsia="Calibri"/>
          <w:outline w:val="0"/>
          <w:color w:val="000000"/>
          <w:sz w:val="28"/>
          <w:szCs w:val="28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</w:t>
      </w:r>
      <w:r>
        <w:rPr>
          <w:rStyle w:val="Aucun"/>
          <w:rFonts w:ascii="Calibri" w:hAnsi="Calibri" w:hint="default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RENCE</w:t>
      </w:r>
      <w:r>
        <w:rPr>
          <w:rStyle w:val="Aucun"/>
          <w:rFonts w:ascii="Calibri" w:hAnsi="Calibri" w:hint="default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FBF    20 </w:t>
      </w: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/ </w:t>
      </w:r>
      <w:r>
        <w:rPr>
          <w:rStyle w:val="Aucun"/>
          <w:rFonts w:ascii="Calibri" w:hAnsi="Calibri" w:hint="default"/>
          <w:outline w:val="0"/>
          <w:color w:val="000000"/>
          <w:sz w:val="28"/>
          <w:szCs w:val="28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</w:t>
      </w:r>
      <w:r>
        <w:rPr>
          <w:rStyle w:val="Aucun"/>
          <w:rFonts w:ascii="Calibri" w:hAnsi="Calibri"/>
          <w:outline w:val="0"/>
          <w:color w:val="000000"/>
          <w:sz w:val="28"/>
          <w:szCs w:val="28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/ </w:t>
      </w:r>
      <w:r>
        <w:rPr>
          <w:rStyle w:val="Aucun"/>
          <w:rFonts w:ascii="Calibri" w:hAnsi="Calibri" w:hint="default"/>
          <w:outline w:val="0"/>
          <w:color w:val="000000"/>
          <w:sz w:val="28"/>
          <w:szCs w:val="28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Humnst777 Lt BT" w:cs="Humnst777 Lt BT" w:hAnsi="Humnst777 Lt BT" w:eastAsia="Humnst777 Lt BT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Entre les soussign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Nom </w:t>
        <w:tab/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Adresse</w:t>
        <w:tab/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14:textFill>
            <w14:solidFill>
              <w14:srgbClr w14:val="000000"/>
            </w14:solidFill>
          </w14:textFill>
        </w:rPr>
        <w:tab/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14:textFill>
            <w14:solidFill>
              <w14:srgbClr w14:val="000000"/>
            </w14:solidFill>
          </w14:textFill>
        </w:rPr>
        <w:tab/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SIRET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: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  <w:tab/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(e) par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, fonction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ou par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gation son repr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sentant,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une part,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Nom </w:t>
        <w:tab/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Adresse</w:t>
        <w:tab/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14:textFill>
            <w14:solidFill>
              <w14:srgbClr w14:val="000000"/>
            </w14:solidFill>
          </w14:textFill>
        </w:rPr>
        <w:tab/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14:textFill>
            <w14:solidFill>
              <w14:srgbClr w14:val="000000"/>
            </w14:solidFill>
          </w14:textFill>
        </w:rPr>
        <w:tab/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1134"/>
        </w:tabs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SIRET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: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  <w:tab/>
        <w:t>……………………………………………………………………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(e) par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, fonction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ou par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gation son repr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sentant,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une part,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right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ci-apr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»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et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France Bois For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t, 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Interprofession nationale</w:t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Cap 120</w:t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120 Avenue Ledru Rollin</w:t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75011 Paris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SIRET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 490 149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135 00033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 par Monsieur Michel Druilhe,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sident 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ou par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gation son repr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sentant,</w:t>
      </w:r>
    </w:p>
    <w:p>
      <w:pPr>
        <w:pStyle w:val="Normal.0"/>
        <w:jc w:val="right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ci-apr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sign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FBF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»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,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autre part,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i w:val="1"/>
          <w:iCs w:val="1"/>
          <w:sz w:val="22"/>
          <w:szCs w:val="22"/>
          <w:rtl w:val="0"/>
          <w:lang w:val="fr-FR"/>
        </w:rPr>
        <w:t>Pr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i w:val="1"/>
          <w:iCs w:val="1"/>
          <w:sz w:val="22"/>
          <w:szCs w:val="22"/>
          <w:rtl w:val="0"/>
          <w:lang w:val="fr-FR"/>
        </w:rPr>
        <w:t xml:space="preserve">ambule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: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Agissant dans le cadre de l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Accord interprofessionnel conclu le 11.10.2019 et de l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arr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t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interminist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riel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extension dudit accord sign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par les services de l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Etat le 27.12.2019 et publi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au Journal Officiel le 31.12.2019 pour la p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riode 2020-2022.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bookmarkStart w:name="_Hlk38621530" w:id="0"/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La pr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sente convention est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tablie dans le prolongement des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cisions des Conseils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administrations du 15.01.2020 et du 30.04.2020 ayant initialement adopt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et 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vis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le budget de France Bois For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t pour la p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riode 2020-2021 et les propositions de financement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actions sectorielles et de communication.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 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engagent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respecter les dispositions vot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es par les Conseils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Administration des 15.01.2020 et 30.04.2020 et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mettre en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œ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uvre le projet collectif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fini ci-apr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  <w:shd w:val="clear" w:color="auto" w:fill="ffff00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ffff00"/>
          <w:rtl w:val="0"/>
          <w:lang w:val="fr-FR"/>
        </w:rPr>
        <w:t>La pr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ff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ffff00"/>
          <w:rtl w:val="0"/>
          <w:lang w:val="fr-FR"/>
        </w:rPr>
        <w:t>sente convention attire l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ffff00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ffff00"/>
          <w:rtl w:val="0"/>
          <w:lang w:val="fr-FR"/>
        </w:rPr>
        <w:t>attention des b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ff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ffff00"/>
          <w:rtl w:val="0"/>
          <w:lang w:val="fr-FR"/>
        </w:rPr>
        <w:t>n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ff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ffff00"/>
          <w:rtl w:val="0"/>
          <w:lang w:val="fr-FR"/>
        </w:rPr>
        <w:t xml:space="preserve">cifiaires de la situation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ff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ffff00"/>
          <w:rtl w:val="0"/>
          <w:lang w:val="fr-FR"/>
        </w:rPr>
        <w:t>conomique  au moment de la signature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ffff00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ffff00"/>
          <w:rtl w:val="0"/>
          <w:lang w:val="fr-FR"/>
        </w:rPr>
        <w:t>des pr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ff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ffff00"/>
          <w:rtl w:val="0"/>
          <w:lang w:val="fr-FR"/>
        </w:rPr>
        <w:t>sentes  :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Calibri" w:hAnsi="Calibri"/>
          <w:b w:val="1"/>
          <w:bCs w:val="1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le caract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re impr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visible et irr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sistible de la pand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mie de COVID-19 intervenue post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rieurement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Accord interprofessionnel du 11.10.2019 et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la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cision du Conseil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administration 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>du 30.4.2020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00ff00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>sur le budget RECTIFICATIF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 de l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interprofession ;</w:t>
      </w:r>
    </w:p>
    <w:p>
      <w:pPr>
        <w:pStyle w:val="Normal.0"/>
        <w:ind w:left="720" w:firstLine="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Calibri" w:hAnsi="Calibri"/>
          <w:b w:val="1"/>
          <w:bCs w:val="1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les difficult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s g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es en mati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re de collecte de CVO par les mesures mises en place pour faire face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l'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pid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mie de COVID-19 dans le cadre de l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tat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urgence sanitaire</w:t>
      </w:r>
      <w:r>
        <w:rPr>
          <w:rStyle w:val="Aucun"/>
          <w:rFonts w:ascii="Times New Roman" w:hAnsi="Times New Roman"/>
          <w:b w:val="0"/>
          <w:bCs w:val="0"/>
          <w:sz w:val="26"/>
          <w:szCs w:val="26"/>
          <w:rtl w:val="0"/>
          <w:lang w:val="fr-FR"/>
        </w:rPr>
        <w:t xml:space="preserve"> (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Loi n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°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2020-290 du 23 mars 2020 d'urgence pour faire face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l'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pid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mie de COVID-19).</w:t>
      </w:r>
      <w:bookmarkEnd w:id="0"/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Titre 4"/>
        <w:rPr>
          <w:rStyle w:val="Aucun"/>
          <w:rFonts w:ascii="Calibri" w:cs="Calibri" w:hAnsi="Calibri" w:eastAsia="Calibri"/>
          <w:u w:val="single"/>
        </w:rPr>
      </w:pPr>
      <w:r>
        <w:rPr>
          <w:rStyle w:val="Aucun"/>
          <w:rFonts w:ascii="Calibri" w:hAnsi="Calibri"/>
          <w:u w:val="single"/>
          <w:rtl w:val="0"/>
          <w:lang w:val="fr-FR"/>
        </w:rPr>
        <w:t xml:space="preserve">ARTICLE 1 - OBJET </w:t>
      </w:r>
    </w:p>
    <w:p>
      <w:pPr>
        <w:pStyle w:val="Corps de texte 3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b w:val="1"/>
          <w:bCs w:val="1"/>
          <w:i w:val="1"/>
          <w:iCs w:val="1"/>
          <w:shd w:val="clear" w:color="auto" w:fill="ffff00"/>
          <w:rtl w:val="0"/>
          <w:lang w:val="fr-FR"/>
        </w:rPr>
        <w:t>D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shd w:val="clear" w:color="auto" w:fill="ff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i w:val="1"/>
          <w:iCs w:val="1"/>
          <w:shd w:val="clear" w:color="auto" w:fill="ffff00"/>
          <w:rtl w:val="0"/>
          <w:lang w:val="fr-FR"/>
        </w:rPr>
        <w:t>crire l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shd w:val="clear" w:color="auto" w:fill="ffff00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i w:val="1"/>
          <w:iCs w:val="1"/>
          <w:shd w:val="clear" w:color="auto" w:fill="ffff00"/>
          <w:rtl w:val="0"/>
          <w:lang w:val="fr-FR"/>
        </w:rPr>
        <w:t>objet du programme de fa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shd w:val="clear" w:color="auto" w:fill="ffff00"/>
          <w:rtl w:val="0"/>
          <w:lang w:val="fr-FR"/>
        </w:rPr>
        <w:t>ç</w:t>
      </w:r>
      <w:r>
        <w:rPr>
          <w:rStyle w:val="Aucun"/>
          <w:rFonts w:ascii="Calibri" w:hAnsi="Calibri"/>
          <w:b w:val="1"/>
          <w:bCs w:val="1"/>
          <w:i w:val="1"/>
          <w:iCs w:val="1"/>
          <w:shd w:val="clear" w:color="auto" w:fill="ffff00"/>
          <w:rtl w:val="0"/>
          <w:lang w:val="fr-FR"/>
        </w:rPr>
        <w:t>on claire et pr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shd w:val="clear" w:color="auto" w:fill="ff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i w:val="1"/>
          <w:iCs w:val="1"/>
          <w:shd w:val="clear" w:color="auto" w:fill="ffff00"/>
          <w:rtl w:val="0"/>
          <w:lang w:val="fr-FR"/>
        </w:rPr>
        <w:t>cise (contexte/objectifs/m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shd w:val="clear" w:color="auto" w:fill="ff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i w:val="1"/>
          <w:iCs w:val="1"/>
          <w:shd w:val="clear" w:color="auto" w:fill="ffff00"/>
          <w:rtl w:val="0"/>
          <w:lang w:val="fr-FR"/>
        </w:rPr>
        <w:t>thode)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fr-FR"/>
        </w:rPr>
        <w:t>:</w:t>
      </w:r>
    </w:p>
    <w:p>
      <w:pPr>
        <w:pStyle w:val="Corps de texte 3"/>
        <w:rPr>
          <w:rStyle w:val="Aucun"/>
          <w:rFonts w:ascii="Calibri" w:cs="Calibri" w:hAnsi="Calibri" w:eastAsia="Calibri"/>
          <w:shd w:val="clear" w:color="auto" w:fill="ffff00"/>
        </w:rPr>
      </w:pPr>
      <w:r>
        <w:rPr>
          <w:rStyle w:val="Aucun"/>
          <w:rFonts w:ascii="Calibri" w:hAnsi="Calibri" w:hint="default"/>
          <w:shd w:val="clear" w:color="auto" w:fill="ffff00"/>
          <w:rtl w:val="0"/>
          <w:lang w:val="fr-FR"/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shd w:val="clear" w:color="auto" w:fill="ffff00"/>
          <w:rtl w:val="0"/>
          <w:lang w:val="fr-FR"/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shd w:val="clear" w:color="auto" w:fill="ffff00"/>
          <w:rtl w:val="0"/>
          <w:lang w:val="fr-FR"/>
        </w:rPr>
        <w:t>……………………………………………………………………</w:t>
      </w: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tails sont repris dans la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fiche technique annex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e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Propositions de deux indicateurs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valuations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 Les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ficiaires 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obligent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proposer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FBF des indicateurs de performances et/ou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valuation, de les appliquer aux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sultats et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en faire une analyse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FBF dans le rapport final et dans la synth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Indicateur 1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..</w:t>
      </w:r>
    </w:p>
    <w:p>
      <w:pPr>
        <w:pStyle w:val="Normal.0"/>
        <w:ind w:left="720" w:firstLine="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Indicateur 2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..</w:t>
      </w:r>
    </w:p>
    <w:p>
      <w:pPr>
        <w:pStyle w:val="Corps de texte 3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comit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 pilotage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est constitu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et compos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 la fa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ç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on suivante (le cas 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ch</w:t>
      </w:r>
      <w:r>
        <w:rPr>
          <w:rStyle w:val="Aucun"/>
          <w:rFonts w:ascii="Calibri" w:hAnsi="Calibri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ant) :</w:t>
      </w:r>
    </w:p>
    <w:p>
      <w:pPr>
        <w:pStyle w:val="Corps de texte 3"/>
        <w:rPr>
          <w:rStyle w:val="Aucun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Mentionner les structures professionnelles concern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es.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Corps de texte 3"/>
        <w:rPr>
          <w:rStyle w:val="Aucun"/>
          <w:rFonts w:ascii="Calibri" w:cs="Calibri" w:hAnsi="Calibri" w:eastAsia="Calibri"/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Titre 4"/>
        <w:tabs>
          <w:tab w:val="left" w:pos="2552"/>
        </w:tabs>
        <w:spacing w:line="240" w:lineRule="atLeast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itre 4"/>
        <w:tabs>
          <w:tab w:val="left" w:pos="2552"/>
        </w:tabs>
        <w:spacing w:line="240" w:lineRule="atLeast"/>
        <w:rPr>
          <w:rStyle w:val="Aucun"/>
          <w:rFonts w:ascii="Calibri" w:cs="Calibri" w:hAnsi="Calibri" w:eastAsia="Calibri"/>
          <w:outline w:val="0"/>
          <w:color w:val="000000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2 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MODALIT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S DU FINANCEMENT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Date de prise en compte des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penses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La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sente convention est conclue dans le cadre de l'exercice budg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taire de France Bois For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 du 01.04.2020 au 31.03.2021.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liquidation des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penses engag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es devra intervenir au plus tard dix-huit mois (commentaire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: liquidation de la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pense 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entend comme la constatation de la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alisation du programme)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compter de la signature de la convention et sous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serve du respect des proc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dures particuli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res conclues avec les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 figurant dans la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sente convention.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En tout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tat de cause France Bois For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 ne saurait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tre engag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 sur des dotations financi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res </w:t>
      </w: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au-del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 la dur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extension de 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Accord Interprofessionnel en cours de validit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est-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-dire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le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31.12.2022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.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Montant total du programme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actions :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            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..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€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Montant ann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 2020 du programme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actions :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..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€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Dur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 totale du programme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                                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.. mois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Montant ann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 2020 du soutien FBF :                   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…………………      €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nets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Taux du soutien FBF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(ann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 2020) :                                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.. %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Autres financements (principaux organismes et montants, le cas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ch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ant)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: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 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Organisme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   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………………… €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nets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Organisme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   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………………… €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nets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Organisme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   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………………… €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nets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Total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autes financements :                                         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………………… €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nets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(TVA inclues le cas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ch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ant)</w:t>
      </w:r>
    </w:p>
    <w:p>
      <w:pPr>
        <w:pStyle w:val="Corps de texte"/>
        <w:tabs>
          <w:tab w:val="right" w:pos="6804"/>
          <w:tab w:val="clear" w:pos="2552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Commentaire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(pr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ciser la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partition budg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taire par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ficiaire le cas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ant ou toute autre information pertinente) :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  <w:shd w:val="clear" w:color="auto" w:fill="ffff00"/>
        </w:rPr>
      </w:pP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  <w:shd w:val="clear" w:color="auto" w:fill="ffff00"/>
        </w:rPr>
      </w:pP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  <w:shd w:val="clear" w:color="auto" w:fill="ffff00"/>
        </w:rPr>
      </w:pP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FBF 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est pas assujettie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TVA et finance des programmes nets de taxe. A aucun moment le montant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finitif allou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ne fera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objet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compl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ment au titre de la TVA.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Centre Technique Industriel (CTI)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 Pr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cisions concernant la sous-traitance technique du programme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FBF encourage le conventionnement avec le FCBA. En effet, dans le cas o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ù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FCBA est sous-traitant du programme consid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et qu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un accord intervient entre FBF et FCBA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la TVA ne s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applique pas.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Centres Techniques Industriels (CTI) sont des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tablissements reconnus d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utilit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publique r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gis par les textes suivants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 loi du 22 juillet 1948 codifi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 aux articles L 342-1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 342-13 du Code de la Recherche. Ils sont soumis au Contr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conomique et financier de l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Etat et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celui de la Cour des Comptes.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ou les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 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cofinancement(s) des programmes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 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entrent pas dans le champ d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application de la TVA du fait de l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absence de lien direct par application des dispositions de l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instruction n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°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181 du 22 septembre 1994 de la Direction G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rale des Imp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itre 4"/>
        <w:tabs>
          <w:tab w:val="left" w:pos="2552"/>
        </w:tabs>
        <w:spacing w:line="240" w:lineRule="atLeast"/>
        <w:rPr>
          <w:rStyle w:val="Aucun"/>
          <w:rFonts w:ascii="Calibri" w:cs="Calibri" w:hAnsi="Calibri" w:eastAsia="Calibri"/>
          <w:outline w:val="0"/>
          <w:color w:val="000000"/>
          <w:u w:val="single" w:color="000000"/>
          <w14:textFill>
            <w14:solidFill>
              <w14:srgbClr w14:val="000000"/>
            </w14:solidFill>
          </w14:textFill>
        </w:rPr>
      </w:pPr>
      <w:bookmarkStart w:name="_Hlk38621483" w:id="1"/>
    </w:p>
    <w:p>
      <w:pPr>
        <w:pStyle w:val="Titre 4"/>
        <w:tabs>
          <w:tab w:val="left" w:pos="2552"/>
        </w:tabs>
        <w:spacing w:line="240" w:lineRule="atLeast"/>
        <w:rPr>
          <w:rStyle w:val="Aucun"/>
          <w:rFonts w:ascii="Calibri" w:cs="Calibri" w:hAnsi="Calibri" w:eastAsia="Calibri"/>
          <w:outline w:val="0"/>
          <w:color w:val="000000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3 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MODALIT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S DE R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GLEMENT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modalit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de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glement du financement prennent en compte les cons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quences de la pand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mie mondiale de COVID-19 et plus particuli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rement les difficult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que les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glementations et mesures visant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faire face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la propagation du virus sont susceptibles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entrainer pour FBF dans le cadre de la collecte de la CVO concernant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exercice budg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taire du 01.04.2020 au 31.03.2021.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Dans ce contexte, le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glement du financement interviendra selon les modalit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 suivantes et sur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sentation de factures du montant correspondant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: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i w:val="1"/>
          <w:iCs w:val="1"/>
          <w:sz w:val="22"/>
          <w:szCs w:val="22"/>
        </w:rPr>
      </w:pPr>
    </w:p>
    <w:p>
      <w:pPr>
        <w:pStyle w:val="Normal.0"/>
        <w:numPr>
          <w:ilvl w:val="0"/>
          <w:numId w:val="6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</w:t>
      </w:r>
      <w:bookmarkEnd w:id="1"/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</w:t>
      </w:r>
      <w:bookmarkStart w:name="_Hlk38558847" w:id="2"/>
      <w:r>
        <w:rPr>
          <w:rStyle w:val="Aucun"/>
          <w:rFonts w:ascii="Calibri" w:hAnsi="Calibri"/>
          <w:sz w:val="22"/>
          <w:szCs w:val="22"/>
          <w:rtl w:val="0"/>
          <w:lang w:val="fr-FR"/>
        </w:rPr>
        <w:t>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glement</w:t>
      </w:r>
      <w:bookmarkEnd w:id="2"/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initial de 20 % du montant global soit 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 xml:space="preserve">XX </w:t>
      </w: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 xml:space="preserve">€ 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>(</w:t>
      </w: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>…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>.. euros)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 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signature de la convention.</w:t>
      </w:r>
    </w:p>
    <w:p>
      <w:pPr>
        <w:pStyle w:val="Normal.0"/>
        <w:spacing w:line="240" w:lineRule="atLeast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numPr>
          <w:ilvl w:val="0"/>
          <w:numId w:val="6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premier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glement interm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diaire de 30% du montant global soit 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 xml:space="preserve">XX </w:t>
      </w: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 xml:space="preserve">€ 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>(</w:t>
      </w: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>…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>.. euros)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sur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sentation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rapport interm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diaire (sous format papier et num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rique) 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valid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par le ou les b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n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ficiaires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et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capitulatif des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penses engag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es. 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Le 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glement ne pourra intervenir avant un d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lai de 5 mois apr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s la signature de la convention.</w:t>
      </w:r>
    </w:p>
    <w:p>
      <w:pPr>
        <w:pStyle w:val="Normal.0"/>
        <w:spacing w:line="240" w:lineRule="atLeast"/>
        <w:ind w:left="284" w:firstLine="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numPr>
          <w:ilvl w:val="0"/>
          <w:numId w:val="6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deuxi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me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glement interm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diaire de 30% du montant global soit 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 xml:space="preserve">XX </w:t>
      </w: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 xml:space="preserve">€ 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>(</w:t>
      </w: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>…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>.. euros)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 xml:space="preserve"> valid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par le ou les b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n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ficiaires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et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capitulatif des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penses engag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es. 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Le 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glement ne pourra intervenir avant un d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lai de 8 mois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 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apr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s la signature de la convention.</w:t>
      </w:r>
    </w:p>
    <w:p>
      <w:pPr>
        <w:pStyle w:val="Normal.0"/>
        <w:spacing w:line="240" w:lineRule="atLeast"/>
        <w:ind w:left="284" w:firstLine="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numPr>
          <w:ilvl w:val="0"/>
          <w:numId w:val="6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Un solde de 20% du montant global soit 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 xml:space="preserve">XX </w:t>
      </w: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 xml:space="preserve">€ 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>(</w:t>
      </w:r>
      <w:r>
        <w:rPr>
          <w:rStyle w:val="Aucun"/>
          <w:rFonts w:ascii="Calibri" w:hAnsi="Calibri" w:hint="default"/>
          <w:sz w:val="22"/>
          <w:szCs w:val="22"/>
          <w:shd w:val="clear" w:color="auto" w:fill="ffff00"/>
          <w:rtl w:val="0"/>
          <w:lang w:val="fr-FR"/>
        </w:rPr>
        <w:t>…</w:t>
      </w:r>
      <w:r>
        <w:rPr>
          <w:rStyle w:val="Aucun"/>
          <w:rFonts w:ascii="Calibri" w:hAnsi="Calibri"/>
          <w:sz w:val="22"/>
          <w:szCs w:val="22"/>
          <w:shd w:val="clear" w:color="auto" w:fill="ffff00"/>
          <w:rtl w:val="0"/>
          <w:lang w:val="fr-FR"/>
        </w:rPr>
        <w:t>.. euros)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 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fin de la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alisation du projet sous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serve du respect de toutes les obligations conventionnelles (article 4) et sur remise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un rapport final,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de sa synth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se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, des indicateurs et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bilan financier valid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par un </w:t>
      </w:r>
      <w:r>
        <w:rPr>
          <w:rStyle w:val="Aucun"/>
          <w:rFonts w:ascii="Calibri" w:cs="Calibri" w:hAnsi="Calibri" w:eastAsia="Calibri"/>
          <w:sz w:val="22"/>
          <w:szCs w:val="22"/>
        </w:rPr>
        <w:br w:type="textWrapping"/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expert-comptable ou un expert agr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. 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Le 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glement ne pourra intervenir avant un d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lai de 12 mois apr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s la signature de la convention.</w:t>
      </w:r>
    </w:p>
    <w:p>
      <w:pPr>
        <w:pStyle w:val="Normal.0"/>
        <w:spacing w:line="240" w:lineRule="atLeast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Pour chacune de ces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tapes, le 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glement interviendra 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>dans un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>lai maximum de soixante (60) jours fin de mois, suivant la date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00ff00"/>
          <w:rtl w:val="0"/>
          <w:lang w:val="fr-FR"/>
        </w:rPr>
        <w:t>’é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>mission de la facture.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>Cas particulier des programmes dont le financement est inf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 xml:space="preserve">rieur ou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 xml:space="preserve">gal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00ff00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>40.000,00 euros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shd w:val="clear" w:color="auto" w:fill="00ff00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2"/>
          <w:szCs w:val="22"/>
          <w:shd w:val="clear" w:color="auto" w:fill="00ff00"/>
          <w:rtl w:val="0"/>
          <w:lang w:val="fr-FR"/>
        </w:rPr>
        <w:t xml:space="preserve">: 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Possibilit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de proc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 xml:space="preserve">der 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un seul 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glement interm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diaire, de 60% du montant global, dans le respect des 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gles pr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cis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es plus haut. Le 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glement ne pourra intervenir avant un d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lai de 5 mois apr</w:t>
      </w:r>
      <w:r>
        <w:rPr>
          <w:rStyle w:val="Aucun"/>
          <w:rFonts w:ascii="Calibri" w:hAnsi="Calibri" w:hint="default"/>
          <w:sz w:val="22"/>
          <w:szCs w:val="22"/>
          <w:shd w:val="clear" w:color="auto" w:fill="00ff00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shd w:val="clear" w:color="auto" w:fill="00ff00"/>
          <w:rtl w:val="0"/>
          <w:lang w:val="fr-FR"/>
        </w:rPr>
        <w:t>s la signature de la convention.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trike w:val="1"/>
          <w:dstrike w:val="0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En cas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aggravation de la situation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conomique ne permettant pas une collecte CVO suffisante,  il est convenu que les parties 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digeront 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un commun accord un Avenant modificatif des modalit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s de paiements pour solde du programme.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trike w:val="1"/>
          <w:dstrike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 cas d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existence d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 Comit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 pilotage, le chef de file de celui-ci assurera le suivi des livrables et des factures qui seront valid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es par lui avant paiements. Sans cette validation, aucun paiement ne sera autoris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Paragraphe de liste"/>
        <w:ind w:left="0" w:firstLine="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Corps de texte 2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Il est rappel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que les programmes sont financ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individuellement et qu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ils ne peuvent faire 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objet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aucun transfert ou cession au profit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 autre programme ou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 autre b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 sans accord de 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Interprofession nationale et de la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cision du Conseil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Administration de FBF.</w:t>
      </w:r>
    </w:p>
    <w:p>
      <w:pPr>
        <w:pStyle w:val="Corps de texte 2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de texte 2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 paiement est acquis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la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alisation des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penses et sur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sentation des justificatifs aff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rents. Le bilan financier doit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tre sign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par un expert comptable ou un expert agr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et doit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faire apparaitre 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ensemble des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penses et recettes per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ç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ues.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Rappel obligatoire et syst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matique du num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ro de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rence analytique de FBF sur toutes correspondances et tous documents financiers, comptables, factures ou autres.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glements par virements seront privil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par FBF dans le cadre de la Loi de modernisation de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conomie (LME).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Sera joint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la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IBAN de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tablissement des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ficiaires des financements. </w:t>
      </w:r>
    </w:p>
    <w:p>
      <w:pPr>
        <w:pStyle w:val="Paragraphe de liste"/>
        <w:ind w:left="0" w:firstLine="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</w:p>
    <w:p>
      <w:pPr>
        <w:pStyle w:val="Paragraphe de liste"/>
        <w:ind w:left="0" w:firstLine="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Titulaire du compte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  <w:tab/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Et repris ci-dessous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IBAN de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tablissement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Paragraphe de liste"/>
        <w:ind w:left="0" w:firstLine="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Titulaire du compte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  <w:tab/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Et repris ci-dessous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IBAN de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tablissement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 cas de changement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IBAN, toutes les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tapes de contr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et de validation seront effectu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es par FBF et prendront le temps 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cessaire pour garantir la 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curisation du virement au bon destinataire (conform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ment aux recommandations de 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curit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 nos organismes bancaires). Un avenant, reprenant les nouvelles coordonn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es IBAN, sera obligatoirement sign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par le repr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sentant de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organisme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 du programme.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itre 4"/>
        <w:tabs>
          <w:tab w:val="left" w:pos="2552"/>
        </w:tabs>
        <w:spacing w:line="240" w:lineRule="atLeast"/>
        <w:rPr>
          <w:rStyle w:val="Aucun"/>
          <w:rFonts w:ascii="Calibri" w:cs="Calibri" w:hAnsi="Calibri" w:eastAsia="Calibri"/>
          <w:outline w:val="0"/>
          <w:color w:val="000000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4 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CONDITIONS G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RALES</w:t>
      </w:r>
    </w:p>
    <w:p>
      <w:pPr>
        <w:pStyle w:val="Normal.0"/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La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sente convention est soumise aux dispositions suivantes, dont les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ficiaires ont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alablement pris connaissance et adress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FBF les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ments demand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s.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personnes morales,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ficiaires du programme, doivent remplir toutes les conditions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admission et de recevabilit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selon les Statuts et le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glement Int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rieur du 07.02.2019 approuv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lors de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AG du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18.04.2019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et dont elles ont pris connaissance au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alable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(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consultables sur le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site</w:t>
      </w:r>
      <w:r>
        <w:rPr>
          <w:rStyle w:val="Aucun"/>
          <w:rFonts w:ascii="Calibri" w:hAnsi="Calibri"/>
          <w:i w:val="1"/>
          <w:iCs w:val="1"/>
          <w:sz w:val="22"/>
          <w:szCs w:val="22"/>
          <w:rtl w:val="0"/>
          <w:lang w:val="fr-FR"/>
        </w:rPr>
        <w:t xml:space="preserve"> </w:t>
      </w:r>
      <w:r>
        <w:rPr>
          <w:rStyle w:val="Aucun"/>
          <w:rFonts w:ascii="Calibri" w:hAnsi="Calibri"/>
          <w:b w:val="1"/>
          <w:bCs w:val="1"/>
          <w:i w:val="1"/>
          <w:iCs w:val="1"/>
          <w:sz w:val="22"/>
          <w:szCs w:val="22"/>
          <w:rtl w:val="0"/>
          <w:lang w:val="fr-FR"/>
        </w:rPr>
        <w:t>franceboisforet.fr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).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Ces 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mes personnes morales, si elles sont assujetties,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doiven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tre en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gle avec ses obligations en lien avec la fili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 For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t-Bois et en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occurrence la contribution interprofessionnelle obligatoire (CVO) et veiller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 que leurs sous-traitants, en lien avec la fili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re, concern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 le soient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galement.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 cas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infraction constat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e, le financement sera imm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diatement suspendu.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pacing w:val="-3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En aucun cas le premier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glement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ne pourra 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tre effectu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sans la r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ception des documents suivants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numPr>
          <w:ilvl w:val="0"/>
          <w:numId w:val="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Statuts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jour des personnes morales,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ficiaires principaux,</w:t>
      </w:r>
    </w:p>
    <w:p>
      <w:pPr>
        <w:pStyle w:val="Normal.0"/>
        <w:numPr>
          <w:ilvl w:val="0"/>
          <w:numId w:val="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derniers bilans et les comptes de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sultats des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 principaux, certifi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 par un Expert-comptable agr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ou Commissaire aux Comptes et inscrits dans leur forme normalis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e,</w:t>
      </w:r>
    </w:p>
    <w:p>
      <w:pPr>
        <w:pStyle w:val="Normal.0"/>
        <w:numPr>
          <w:ilvl w:val="0"/>
          <w:numId w:val="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le derniers Rapport moral &amp;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activit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de chaque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ficiaire,</w:t>
      </w:r>
    </w:p>
    <w:p>
      <w:pPr>
        <w:pStyle w:val="Normal.0"/>
        <w:numPr>
          <w:ilvl w:val="0"/>
          <w:numId w:val="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le Budget adopt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pour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ann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2020, des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ficiaires principaux,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date de la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sentation du projet,</w:t>
      </w:r>
    </w:p>
    <w:p>
      <w:pPr>
        <w:pStyle w:val="Normal.0"/>
        <w:numPr>
          <w:ilvl w:val="0"/>
          <w:numId w:val="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claration sur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honneur mentionnant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ensemble des proc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dure juridictionnelles dans lesquelles les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 principaux sont impliqu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 et garantissant que les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 principaux sont in bonis et ne font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objet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aucune poursuite p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nale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Sous-traitance technique - hors France - dans 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Union europ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enne (UE) ou hors UE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ficiaires informeront les raisons de ces dispositions particuli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res en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taillant ses motivations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conomiques, techniques ou toutes JUSTIFICATIONS susceptibles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expliquer la plus value au programme,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une sous-traitance hors de France et hors UE.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FBF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faut de ces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cisions et le cas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ch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 avoir accept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principe, se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serve le droit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annuler purement et simplement le financement dudit programme et de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clamer le remboursement des sommes vers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es.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itre 4"/>
        <w:tabs>
          <w:tab w:val="left" w:pos="2552"/>
        </w:tabs>
        <w:spacing w:line="240" w:lineRule="atLeast"/>
        <w:rPr>
          <w:rStyle w:val="Aucun"/>
          <w:rFonts w:ascii="Calibri" w:cs="Calibri" w:hAnsi="Calibri" w:eastAsia="Calibri"/>
          <w:outline w:val="0"/>
          <w:color w:val="000000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5 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PI</w:t>
      </w:r>
      <w:r>
        <w:rPr>
          <w:rStyle w:val="Aucun"/>
          <w:rFonts w:ascii="Calibri" w:hAnsi="Calibri" w:hint="default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CES CONTRACTUELLES et ANNEXES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pi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ces contractuelles dont les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ficiaires du programme reconnaissent avoir pris connaissance, sont dans les conditions g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rales reprises dans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Article 4. Ces pi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ces seront imp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rativement compl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es et jointes aux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sentes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numPr>
          <w:ilvl w:val="0"/>
          <w:numId w:val="9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Annexe technique,</w:t>
      </w:r>
    </w:p>
    <w:p>
      <w:pPr>
        <w:pStyle w:val="Normal.0"/>
        <w:numPr>
          <w:ilvl w:val="0"/>
          <w:numId w:val="9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Annexe financi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re,</w:t>
      </w:r>
    </w:p>
    <w:p>
      <w:pPr>
        <w:pStyle w:val="Normal.0"/>
        <w:numPr>
          <w:ilvl w:val="0"/>
          <w:numId w:val="9"/>
        </w:numPr>
        <w:bidi w:val="0"/>
        <w:spacing w:line="240" w:lineRule="atLeast"/>
        <w:ind w:right="0"/>
        <w:jc w:val="both"/>
        <w:rPr>
          <w:rFonts w:ascii="Calibri" w:cs="Calibri" w:hAnsi="Calibri" w:eastAsia="Calibri"/>
          <w:sz w:val="22"/>
          <w:szCs w:val="22"/>
          <w:rtl w:val="0"/>
        </w:rPr>
      </w:pPr>
      <w:bookmarkStart w:name="_Hlk29386656" w:id="3"/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Mod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de synth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 de rapport final</w:t>
      </w:r>
      <w:bookmarkEnd w:id="3"/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,</w:t>
      </w:r>
    </w:p>
    <w:p>
      <w:pPr>
        <w:pStyle w:val="Normal.0"/>
        <w:numPr>
          <w:ilvl w:val="0"/>
          <w:numId w:val="9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Annexe charte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utilisation du logo de FBF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(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Avec le soutien de FBF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»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).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6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CONDITIONS DE DIFFUSION DE 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INFORMATION OU DES RESULTATS, DROITS DE DIFFUSION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DIFFUSION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FBF a pour mission de diffuser par tous moyens existants les connaissances acquises dans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 g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ral de la fili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 For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Bois.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travaux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alis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dans le cadre de ce programme mentionneront de mani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 apparente le soutien du financement de FBF sur tous les supports concern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(papier et num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rique). Voir annexe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Charte d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utilisation du logo de FBF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»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Cas particulier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de programmes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tudes ou de recherches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: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pacing w:val="-3"/>
          <w:sz w:val="22"/>
          <w:szCs w:val="22"/>
        </w:rPr>
      </w:pP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Conform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 xml:space="preserve">ment 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l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 xml:space="preserve">article L.533-4 du Code de la recherche, et 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la demande des b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ficiaires, FBF pourra conserver la confidentialit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ou mettre sous embargo temporaire et sous r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serve d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un accord express avec les Comit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s de D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veloppement, Comit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de l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 xml:space="preserve">Observatoire 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 xml:space="preserve">conomique ou </w:t>
      </w:r>
      <w:r>
        <w:rPr>
          <w:rStyle w:val="Aucun"/>
          <w:rFonts w:ascii="Calibri" w:hAnsi="Calibri"/>
          <w:b w:val="1"/>
          <w:bCs w:val="1"/>
          <w:spacing w:val="-3"/>
          <w:sz w:val="22"/>
          <w:szCs w:val="22"/>
          <w:rtl w:val="0"/>
          <w:lang w:val="fr-FR"/>
        </w:rPr>
        <w:t xml:space="preserve">tous 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autres Comit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s techniques consultatifs de FBF, les r</w:t>
      </w:r>
      <w:r>
        <w:rPr>
          <w:rStyle w:val="Aucun"/>
          <w:rFonts w:ascii="Calibri" w:hAnsi="Calibri" w:hint="default"/>
          <w:spacing w:val="-3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pacing w:val="-3"/>
          <w:sz w:val="22"/>
          <w:szCs w:val="22"/>
          <w:rtl w:val="0"/>
          <w:lang w:val="fr-FR"/>
        </w:rPr>
        <w:t>sultats obtenus.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(Le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lai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embargo devra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tre obligatoirement limit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dans le temps et </w:t>
      </w:r>
      <w:r>
        <w:rPr>
          <w:rStyle w:val="Aucun"/>
          <w:rFonts w:ascii="Calibri" w:hAnsi="Calibri"/>
          <w:sz w:val="22"/>
          <w:szCs w:val="22"/>
          <w:u w:val="single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u w:val="single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u w:val="single"/>
          <w:rtl w:val="0"/>
          <w:lang w:val="fr-FR"/>
        </w:rPr>
        <w:t>exc</w:t>
      </w:r>
      <w:r>
        <w:rPr>
          <w:rStyle w:val="Aucun"/>
          <w:rFonts w:ascii="Calibri" w:hAnsi="Calibri" w:hint="default"/>
          <w:sz w:val="22"/>
          <w:szCs w:val="22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u w:val="single"/>
          <w:rtl w:val="0"/>
          <w:lang w:val="fr-FR"/>
        </w:rPr>
        <w:t>dera pas une dur</w:t>
      </w:r>
      <w:r>
        <w:rPr>
          <w:rStyle w:val="Aucun"/>
          <w:rFonts w:ascii="Calibri" w:hAnsi="Calibri" w:hint="default"/>
          <w:sz w:val="22"/>
          <w:szCs w:val="22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u w:val="single"/>
          <w:rtl w:val="0"/>
          <w:lang w:val="fr-FR"/>
        </w:rPr>
        <w:t xml:space="preserve">e de six mois </w:t>
      </w:r>
      <w:r>
        <w:rPr>
          <w:rStyle w:val="Aucun"/>
          <w:rFonts w:ascii="Calibri" w:hAnsi="Calibri" w:hint="default"/>
          <w:sz w:val="22"/>
          <w:szCs w:val="22"/>
          <w:u w:val="single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u w:val="single"/>
          <w:rtl w:val="0"/>
          <w:lang w:val="fr-FR"/>
        </w:rPr>
        <w:t>compter de la remise du rapport final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au-del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de laquelle le Conseil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Administration de FBF devra statuer).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DROITS DE PROPRI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TE INTELLECTUELLE :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 assument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enti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re responsabilit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et 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engagent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prendre toutes les dispositions 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cessaires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obtention des droits de propri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intellectuelle ou industrielle attach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 aux contenus de tous types ayant servi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laboration ou figurant dans un dossier, rapport ou tout autre document fourni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FBF par dans le cadre de la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sente convention.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FBF ne pourra en aucun cas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tre tenu responsable de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utilisation sous quelque forme que soit par les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droit  de propri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intellectuelle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tenu par un tiers</w:t>
      </w:r>
      <w:r>
        <w:rPr>
          <w:rStyle w:val="Aucun"/>
          <w:rFonts w:ascii="Calibri" w:hAnsi="Calibri"/>
          <w:outline w:val="0"/>
          <w:color w:val="ff0000"/>
          <w:sz w:val="22"/>
          <w:szCs w:val="22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.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7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COMPTE-RENDU DES ACTIVIT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S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ficiaires du programme rendront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galement compte de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ex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cution de leur programme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activit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sous une forme orale et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crite dans des conditions qui sont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es ci-apr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numPr>
          <w:ilvl w:val="0"/>
          <w:numId w:val="11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Expos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oral sur sollicitation particuli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 pour : Conseil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Administration, Assembl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 G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rale et autres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unions.</w:t>
      </w:r>
    </w:p>
    <w:p>
      <w:pPr>
        <w:pStyle w:val="Normal.0"/>
        <w:numPr>
          <w:ilvl w:val="0"/>
          <w:numId w:val="11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Lors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 Comit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veloppement ou bien Comit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techniques ou groupe de travail de FBF selon planning communiqu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par FBF.</w:t>
      </w:r>
    </w:p>
    <w:p>
      <w:pPr>
        <w:pStyle w:val="Normal.0"/>
        <w:numPr>
          <w:ilvl w:val="0"/>
          <w:numId w:val="12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Rapport(s) interm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diaire(s)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 les documents permettent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informer FBF de la situation du programme et se doit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tre suffisamment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cis et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taill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reprenant par exemples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 les relev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de comit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 de pilotage, la situation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chacune des phases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vues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 objectif et contexte, premiers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sultats li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aux indicateurs, points cl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et valorisation, forces et faiblesses...</w:t>
      </w:r>
    </w:p>
    <w:p>
      <w:pPr>
        <w:pStyle w:val="Normal.0"/>
        <w:numPr>
          <w:ilvl w:val="0"/>
          <w:numId w:val="11"/>
        </w:numPr>
        <w:bidi w:val="0"/>
        <w:spacing w:line="240" w:lineRule="atLeast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Remise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un rapport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crit conclusif incluant une synth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se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obligatoire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(voir mod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en annexe jointe)</w:t>
      </w:r>
    </w:p>
    <w:p>
      <w:pPr>
        <w:pStyle w:val="Normal.0"/>
        <w:tabs>
          <w:tab w:val="left" w:pos="2552"/>
        </w:tabs>
        <w:spacing w:line="240" w:lineRule="atLeast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Une version num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rique 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chargeable sera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alis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 et remise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FBF en m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me temps que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exemplaire papier des rapports interm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diaires et du rapport conclusif, sans ces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ments et apr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 leur examen, le solde ne pourra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tre vers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Les 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glements interm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diaires ainsi que le 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glement du solde pr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vus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article 3 sont subordonn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s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la remise des rapports interm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 xml:space="preserve">diaires et du rapport final 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FBF par les B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ficiaires.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8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MISSIONS COMPL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MENTAIRES ET DE CONTR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LE PAR LES COMIT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S DE DEVELOPPEMENT DITS TECHNIQUES DE FBF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On entend par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Comit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techniques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»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 les organisations statutaires de FBF qui permettent aux membres du Conseil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Administration de prendre connaissance des programmes et de statuer en toute connaissance de cause, il 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agit des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Comit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de d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veloppement dit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« 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Codev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 »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(Recherche &amp; D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veloppement et Communication), Observatoire 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conomique, Comit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 contr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le, Section sp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cialis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e, groupes de travail etc</w:t>
      </w:r>
      <w:r>
        <w:rPr>
          <w:rStyle w:val="Aucun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…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pacing w:val="-3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France Bois For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 pourra 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tre amen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 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saisir un de ses Comit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techniques pour avis sur la qualit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des livrables et la pertinence technique lors de la restitution du rapport conclusif du programme consid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pacing w:val="-3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Le Comit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technique concern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aura pour mission de valider selon les cas, les rapports interm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diaires, puis le rapport final conclusif et validera le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glement de la derni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re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ance de ce programme.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Les membres pourront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cider de son report pour compl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ment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instruction ou consid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reront le rapport insuffisant et auront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autorit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de ne pas autoriser, temporairement (commentaire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: notion de temporaire rajout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puisque plus bas on dit que cette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cision est limit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dans le temps), le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glement du financement.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cision devra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tre motiv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et limit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dans le temps.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Un audit par une tierce partie pourra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tre diligent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libre discr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tion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sident des Comit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s, du Directeur g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ral de FBF ou par saisine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Coll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ge ou des deux Coll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ges, voire du Conseil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Administration (R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glement int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rieur article </w:t>
      </w:r>
      <w:r>
        <w:rPr>
          <w:rStyle w:val="Aucun"/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« </w:t>
      </w:r>
      <w:r>
        <w:rPr>
          <w:rStyle w:val="Aucun"/>
          <w:rFonts w:ascii="Calibri" w:hAnsi="Calibri"/>
          <w:i w:val="1"/>
          <w:iCs w:val="1"/>
          <w:sz w:val="22"/>
          <w:szCs w:val="22"/>
          <w:rtl w:val="0"/>
          <w:lang w:val="fr-FR"/>
        </w:rPr>
        <w:t>7.3.11 Evaluations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 »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).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9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DUR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3384"/>
        </w:tabs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sente convention est valable pour une dur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 de dix-huit mois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compter de sa signature par les parties, en raison des dispositions exceptionnelles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tablies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article 3 de la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sente convention.</w:t>
      </w:r>
    </w:p>
    <w:p>
      <w:pPr>
        <w:pStyle w:val="Normal.0"/>
        <w:tabs>
          <w:tab w:val="left" w:pos="3384"/>
        </w:tabs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10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LAIS DE 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ALISATION ET DE RETARD</w:t>
      </w:r>
    </w:p>
    <w:p>
      <w:pPr>
        <w:pStyle w:val="Normal.0"/>
        <w:tabs>
          <w:tab w:val="left" w:pos="3384"/>
        </w:tabs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tabs>
          <w:tab w:val="left" w:pos="3384"/>
        </w:tabs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bookmarkStart w:name="_Hlk38639776" w:id="4"/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Date de 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ception des factures</w:t>
      </w:r>
    </w:p>
    <w:p>
      <w:pPr>
        <w:pStyle w:val="Normal.0"/>
        <w:tabs>
          <w:tab w:val="left" w:pos="3384"/>
        </w:tabs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date de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ception des livrables finaux et de la facture de solde est fix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dix-huit mois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compter de la signature de la convention par les parties.</w:t>
      </w:r>
    </w:p>
    <w:p>
      <w:pPr>
        <w:pStyle w:val="Normal.0"/>
        <w:tabs>
          <w:tab w:val="left" w:pos="3384"/>
        </w:tabs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tabs>
          <w:tab w:val="left" w:pos="3384"/>
        </w:tabs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Date de versement du solde</w:t>
      </w:r>
    </w:p>
    <w:p>
      <w:pPr>
        <w:pStyle w:val="Normal.0"/>
        <w:tabs>
          <w:tab w:val="left" w:pos="3384"/>
        </w:tabs>
        <w:jc w:val="both"/>
        <w:rPr>
          <w:rStyle w:val="Aucun"/>
          <w:rFonts w:ascii="Calibri" w:cs="Calibri" w:hAnsi="Calibri" w:eastAsia="Calibri"/>
          <w:strike w:val="1"/>
          <w:dstrike w:val="0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date de versement du solde est fix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 au maximum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vingt mois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compter de la signature de la convention par les parties (commentaire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: dur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de la convention 18 mois + 2 mois de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lais de paiement.</w:t>
      </w:r>
      <w:r>
        <w:rPr>
          <w:rStyle w:val="Aucun"/>
          <w:rFonts w:ascii="Calibri" w:hAnsi="Calibri"/>
          <w:strike w:val="1"/>
          <w:dstrike w:val="0"/>
          <w:sz w:val="22"/>
          <w:szCs w:val="22"/>
          <w:rtl w:val="0"/>
          <w:lang w:val="fr-FR"/>
        </w:rPr>
        <w:t xml:space="preserve"> </w:t>
      </w:r>
    </w:p>
    <w:p>
      <w:pPr>
        <w:pStyle w:val="Normal.0"/>
        <w:tabs>
          <w:tab w:val="left" w:pos="3384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bookmarkEnd w:id="4"/>
    </w:p>
    <w:p>
      <w:pPr>
        <w:pStyle w:val="Normal.0"/>
        <w:tabs>
          <w:tab w:val="left" w:pos="3384"/>
        </w:tabs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Cas 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°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1</w:t>
      </w:r>
    </w:p>
    <w:p>
      <w:pPr>
        <w:pStyle w:val="Normal.0"/>
        <w:tabs>
          <w:tab w:val="left" w:pos="3384"/>
        </w:tabs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 cas de retard sur le planning fix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partir des informations contractualis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es sur les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lais de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alisation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 programme effectivement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marr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b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ficiaires du programme proposeront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FBF un Avenant sollicitant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une prorogation motiv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qui ne devra pas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passer six mois.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FBF et le Comit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 developpement concern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veilleront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valider les arguments ou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amender le cas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ch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ant et valideront ou pas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Avenant pour signature selon les modalit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vues. Dans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ventualit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une deuxi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 demande de report les m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mes modalit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appliquent avec en plus la soumission au Conseil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Administration avec vote.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3384"/>
        </w:tabs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3384"/>
        </w:tabs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3384"/>
        </w:tabs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Cas 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°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2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Dans le cas o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ù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ledit programme 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aura pas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but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malgr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la signature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convention et du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glement du premier acompte 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dans les dix-huit mois apr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z w:val="22"/>
          <w:szCs w:val="22"/>
          <w:rtl w:val="0"/>
          <w:lang w:val="fr-FR"/>
        </w:rPr>
        <w:t>s la date du vote favorable du financement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et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faut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marche spontan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par les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 en courrier LRAR, FBF sera en droit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annuler le financement dudit programme par LRAR. Les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ficiaires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devront alors rembourser dans les 10 jours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compter de la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ception du courrier LRAR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acompte per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ç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u.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ARTICLE 11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GLEMENT DES LITIGES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En cas de contestations, litiges ou autres diff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rends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ventuels sur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interpr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tation ou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ex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cution de la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sente convention, les parties 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efforceront de parvenir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glement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amiable selon les statuts de FBF, Article 21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Conciliation et arbitrage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adopt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s lors de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Assembl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 G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rale du 18.04.2019. Si 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anmoins le litige persiste, il rel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vera alors des tribunaux comp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tents de Paris.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center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Fait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Paris, le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…………………………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clear" w:color="auto" w:fill="ffff00"/>
          <w:rtl w:val="0"/>
          <w:lang w:val="fr-FR"/>
          <w14:textFill>
            <w14:solidFill>
              <w14:srgbClr w14:val="000000"/>
            </w14:solidFill>
          </w14:textFill>
        </w:rPr>
        <w:t>..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2020</w:t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En XX exemplaires </w:t>
      </w:r>
    </w:p>
    <w:p>
      <w:pPr>
        <w:pStyle w:val="Normal.0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2925444</wp:posOffset>
                </wp:positionH>
                <wp:positionV relativeFrom="line">
                  <wp:posOffset>117475</wp:posOffset>
                </wp:positionV>
                <wp:extent cx="2303781" cy="271780"/>
                <wp:effectExtent l="0" t="0" r="0" b="0"/>
                <wp:wrapSquare wrapText="bothSides" distL="80010" distR="80010" distT="80010" distB="80010"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tabs>
                                <w:tab w:val="left" w:pos="993"/>
                                <w:tab w:val="left" w:pos="4962"/>
                              </w:tabs>
                              <w:ind w:left="5664" w:hanging="5664"/>
                              <w:jc w:val="both"/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Pour les b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ficiares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0.3pt;margin-top:9.2pt;width:181.4pt;height:21.4pt;z-index:25166028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FFFFFF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tabs>
                          <w:tab w:val="left" w:pos="993"/>
                          <w:tab w:val="left" w:pos="4962"/>
                        </w:tabs>
                        <w:ind w:left="5664" w:hanging="5664"/>
                        <w:jc w:val="both"/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Pour les b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ficiares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Pour France Bois For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 </w:t>
        <w:tab/>
      </w:r>
    </w:p>
    <w:p>
      <w:pPr>
        <w:pStyle w:val="Normal.0"/>
        <w:tabs>
          <w:tab w:val="left" w:pos="993"/>
          <w:tab w:val="left" w:pos="4962"/>
        </w:tabs>
        <w:ind w:left="5664" w:hanging="5664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tab/>
        <w:tab/>
      </w:r>
    </w:p>
    <w:p>
      <w:pPr>
        <w:pStyle w:val="Normal.0"/>
        <w:tabs>
          <w:tab w:val="left" w:pos="993"/>
          <w:tab w:val="left" w:pos="4962"/>
        </w:tabs>
        <w:ind w:left="5664" w:hanging="5664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tab/>
      </w:r>
    </w:p>
    <w:p>
      <w:pPr>
        <w:pStyle w:val="Normal.0"/>
        <w:tabs>
          <w:tab w:val="left" w:pos="993"/>
          <w:tab w:val="left" w:pos="4962"/>
        </w:tabs>
        <w:ind w:left="5664" w:hanging="5664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993"/>
          <w:tab w:val="left" w:pos="4962"/>
        </w:tabs>
        <w:ind w:left="5664" w:hanging="5664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993"/>
          <w:tab w:val="left" w:pos="4962"/>
        </w:tabs>
        <w:ind w:left="5664" w:hanging="5664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993"/>
          <w:tab w:val="left" w:pos="4962"/>
        </w:tabs>
        <w:ind w:left="5664" w:hanging="5664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2966718</wp:posOffset>
                </wp:positionH>
                <wp:positionV relativeFrom="line">
                  <wp:posOffset>79375</wp:posOffset>
                </wp:positionV>
                <wp:extent cx="1776097" cy="441960"/>
                <wp:effectExtent l="0" t="0" r="0" b="0"/>
                <wp:wrapSquare wrapText="bothSides" distL="80010" distR="80010" distT="80010" distB="80010"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97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tabs>
                                <w:tab w:val="left" w:pos="993"/>
                                <w:tab w:val="left" w:pos="4962"/>
                              </w:tabs>
                              <w:jc w:val="both"/>
                              <w:rPr>
                                <w:rStyle w:val="Aucun"/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………………………………………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993"/>
                                <w:tab w:val="left" w:pos="4962"/>
                              </w:tabs>
                              <w:ind w:left="5664" w:hanging="5664"/>
                              <w:jc w:val="both"/>
                            </w:pP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……………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33.6pt;margin-top:6.3pt;width:139.9pt;height:34.8pt;z-index:25166131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FFFFFF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tabs>
                          <w:tab w:val="left" w:pos="993"/>
                          <w:tab w:val="left" w:pos="4962"/>
                        </w:tabs>
                        <w:jc w:val="both"/>
                        <w:rPr>
                          <w:rStyle w:val="Aucun"/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………………………………………</w:t>
                      </w:r>
                    </w:p>
                    <w:p>
                      <w:pPr>
                        <w:pStyle w:val="Normal.0"/>
                        <w:tabs>
                          <w:tab w:val="left" w:pos="993"/>
                          <w:tab w:val="left" w:pos="4962"/>
                        </w:tabs>
                        <w:ind w:left="5664" w:hanging="5664"/>
                        <w:jc w:val="both"/>
                      </w:pP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……………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tab/>
      </w:r>
    </w:p>
    <w:p>
      <w:pPr>
        <w:pStyle w:val="Normal.0"/>
        <w:tabs>
          <w:tab w:val="left" w:pos="993"/>
          <w:tab w:val="left" w:pos="4962"/>
        </w:tabs>
        <w:ind w:left="5664" w:hanging="5664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Michel Druilhe</w:t>
      </w:r>
    </w:p>
    <w:p>
      <w:pPr>
        <w:pStyle w:val="Normal.0"/>
        <w:tabs>
          <w:tab w:val="left" w:pos="1204"/>
          <w:tab w:val="left" w:pos="5670"/>
        </w:tabs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sident                                                                                     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sz w:val="28"/>
          <w:szCs w:val="28"/>
          <w:u w:val="single"/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ANNEXE TECHNIQUE DETAILEE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 joindre obligaroirement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la convention</w:t>
      </w:r>
    </w:p>
    <w:p>
      <w:pPr>
        <w:pStyle w:val="Normal.0"/>
        <w:tabs>
          <w:tab w:val="left" w:pos="1568"/>
          <w:tab w:val="left" w:pos="6096"/>
        </w:tabs>
        <w:rPr>
          <w:rStyle w:val="Aucun"/>
          <w:rFonts w:ascii="Humnst777 Lt BT" w:cs="Humnst777 Lt BT" w:hAnsi="Humnst777 Lt BT" w:eastAsia="Humnst777 Lt BT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4"/>
          <w:szCs w:val="24"/>
          <w:u w:color="000000"/>
          <w:shd w:val="clear" w:color="auto" w:fill="ffff00"/>
          <w14:textFill>
            <w14:solidFill>
              <w14:srgbClr w14:val="000000"/>
            </w14:solidFill>
          </w14:textFill>
        </w:rPr>
      </w:pPr>
    </w:p>
    <w:p>
      <w:pPr>
        <w:pStyle w:val="Normal.0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ANNEXE FINANCI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RE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 joindre obligaroirement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la convention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Dans l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annexe financi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numPr>
          <w:ilvl w:val="0"/>
          <w:numId w:val="14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ciser imp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rativement les co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û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 jours des intervenants</w:t>
      </w:r>
    </w:p>
    <w:p>
      <w:pPr>
        <w:pStyle w:val="Normal.0"/>
        <w:numPr>
          <w:ilvl w:val="0"/>
          <w:numId w:val="14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ciser imp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rativement le nombre de jours des intervenants</w:t>
      </w:r>
    </w:p>
    <w:p>
      <w:pPr>
        <w:pStyle w:val="Normal.0"/>
        <w:numPr>
          <w:ilvl w:val="0"/>
          <w:numId w:val="14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Faire appara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î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tre les diff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rents financeurs</w:t>
      </w:r>
    </w:p>
    <w:p>
      <w:pPr>
        <w:pStyle w:val="Normal.0"/>
        <w:ind w:left="1428" w:firstLine="0"/>
        <w:rPr>
          <w:rStyle w:val="Aucun"/>
          <w:rFonts w:ascii="Calibri" w:cs="Calibri" w:hAnsi="Calibri" w:eastAsia="Calibri"/>
          <w:b w:val="1"/>
          <w:bCs w:val="1"/>
          <w:sz w:val="28"/>
          <w:szCs w:val="28"/>
          <w:u w:val="single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AJOUTER UNE COPIE DE 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IBAN DE L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ETABLISSEMENT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line">
                  <wp:posOffset>11429</wp:posOffset>
                </wp:positionV>
                <wp:extent cx="5656580" cy="334011"/>
                <wp:effectExtent l="0" t="0" r="0" b="0"/>
                <wp:wrapSquare wrapText="bothSides" distL="152400" distR="152400" distT="152400" distB="152400"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580" cy="334011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72.5pt;margin-top:0.9pt;width:445.4pt;height:26.3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000000" opacity="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/>
              </v:rect>
            </w:pict>
          </mc:Fallback>
        </mc:AlternateConten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567"/>
        </w:tabs>
        <w:rPr>
          <w:rStyle w:val="Aucun"/>
          <w:rFonts w:ascii="Humnst777 Lt BT" w:cs="Humnst777 Lt BT" w:hAnsi="Humnst777 Lt BT" w:eastAsia="Humnst777 Lt BT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567"/>
        </w:tabs>
        <w:rPr>
          <w:rStyle w:val="Aucun"/>
          <w:rFonts w:ascii="Humnst777 Lt BT" w:cs="Humnst777 Lt BT" w:hAnsi="Humnst777 Lt BT" w:eastAsia="Humnst777 Lt BT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240" w:lineRule="atLeast"/>
        <w:jc w:val="both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Normal.0"/>
        <w:spacing w:line="240" w:lineRule="atLeast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</w:t>
      </w: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ANNEXE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: MODELE DE SYNTHESE DU RAPPORT FINAL A IMPERATIVEMENT UTILISER</w:t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191769</wp:posOffset>
            </wp:positionH>
            <wp:positionV relativeFrom="line">
              <wp:posOffset>168275</wp:posOffset>
            </wp:positionV>
            <wp:extent cx="4999355" cy="6852285"/>
            <wp:effectExtent l="0" t="0" r="0" b="0"/>
            <wp:wrapNone/>
            <wp:docPr id="107374183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6852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ANNEXE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: INDICATEURS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EVALUATION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Tout projet implique la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termination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indicateurs de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sultats.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indicateur est la mesure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un objectif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atteindre,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ressource mobilis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e,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effet obtenu,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un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ment de qualit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ou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variable du contexte.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indicateur produit une information synth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tique quantifi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permettant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appr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cier les divers aspects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op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ration,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projet,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programme ou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strat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gie de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veloppement. 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Ce sont des informations de synth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se qui peuvent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tre textuelles, num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riques ou se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senter sous forme de ratios.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De mani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re g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rale,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valuer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impact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une intervention consiste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effectuer une analyse des changements induits par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intervention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alis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 ou en cours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Il permet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appr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cier les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sultats obtenus, il est utile et solide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: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Coh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rent avec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objectif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→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doit 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senter un lien logique fort avec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objectif fix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, doit permettre de mesurer sp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cifiquement sa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alisation. 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Se rapporte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aspect substantiel du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sultat attendu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→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ne doit pas se rapporter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aspect marginal qui ne rende que tr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 partiellement compte de ce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sultat. 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Permet de porter un jugement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→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doit permettre d'appr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cier l'am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lioration de la situation et de mesurer effectivement la performance. 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 w:hint="default"/>
          <w:sz w:val="22"/>
          <w:szCs w:val="22"/>
          <w:rtl w:val="0"/>
          <w:lang w:val="fr-FR"/>
        </w:rPr>
      </w:pP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vite des effets contraires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ceux recherch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→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ne doit pas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tre susceptible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induire des comportements qui am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liorent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indicateur mais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gradent par ailleurs le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sultat recherch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.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Exemples th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oriques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indicateurs :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Nombre de sujets mis-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à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-jour dans un support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Typologie des partenariats engag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 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Nombre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op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rateurs et de partenaires mobilis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s 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Taux de participation des partenaires aux travaux (par sondage)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Taux de satisfaction des partenaires vis-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à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-vis de la collaboration (par sondage)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Taux de satisfaction des cibles du projet sur les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sultats (par sondage)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lisation des adh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rents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outils (indicateur moyen terme)</w:t>
      </w:r>
    </w:p>
    <w:p>
      <w:pPr>
        <w:pStyle w:val="Paragraphe de liste"/>
        <w:numPr>
          <w:ilvl w:val="0"/>
          <w:numId w:val="16"/>
        </w:numPr>
        <w:bidi w:val="0"/>
        <w:spacing w:after="160" w:line="259" w:lineRule="auto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etc</w:t>
      </w:r>
    </w:p>
    <w:p>
      <w:pPr>
        <w:pStyle w:val="Normal.0"/>
        <w:jc w:val="both"/>
        <w:rPr>
          <w:rStyle w:val="Aucun"/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Exemples concrets d</w:t>
      </w:r>
      <w:r>
        <w:rPr>
          <w:rStyle w:val="Aucun"/>
          <w:rFonts w:ascii="Calibri" w:hAnsi="Calibri" w:hint="default"/>
          <w:b w:val="1"/>
          <w:bCs w:val="1"/>
          <w:sz w:val="22"/>
          <w:szCs w:val="22"/>
          <w:u w:val="single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2"/>
          <w:szCs w:val="22"/>
          <w:u w:val="single"/>
          <w:rtl w:val="0"/>
          <w:lang w:val="fr-FR"/>
        </w:rPr>
        <w:t>indicateurs :</w:t>
      </w:r>
    </w:p>
    <w:p>
      <w:pPr>
        <w:pStyle w:val="Paragraphe de liste"/>
        <w:numPr>
          <w:ilvl w:val="0"/>
          <w:numId w:val="1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Essaimage du programme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partir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gion</w:t>
      </w:r>
    </w:p>
    <w:p>
      <w:pPr>
        <w:pStyle w:val="Paragraphe de liste"/>
        <w:numPr>
          <w:ilvl w:val="0"/>
          <w:numId w:val="1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Articles de presse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issue de l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v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nement </w:t>
      </w:r>
    </w:p>
    <w:p>
      <w:pPr>
        <w:pStyle w:val="Paragraphe de liste"/>
        <w:numPr>
          <w:ilvl w:val="0"/>
          <w:numId w:val="1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Fr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quentation du site internet si existant</w:t>
      </w:r>
    </w:p>
    <w:p>
      <w:pPr>
        <w:pStyle w:val="Paragraphe de liste"/>
        <w:numPr>
          <w:ilvl w:val="0"/>
          <w:numId w:val="1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Nombre de participants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un colloque ou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 salon</w:t>
      </w:r>
    </w:p>
    <w:p>
      <w:pPr>
        <w:pStyle w:val="Paragraphe de liste"/>
        <w:numPr>
          <w:ilvl w:val="0"/>
          <w:numId w:val="18"/>
        </w:numPr>
        <w:bidi w:val="0"/>
        <w:ind w:right="0"/>
        <w:jc w:val="both"/>
        <w:rPr>
          <w:rFonts w:ascii="Calibri" w:hAnsi="Calibri"/>
          <w:sz w:val="22"/>
          <w:szCs w:val="22"/>
          <w:rtl w:val="0"/>
          <w:lang w:val="fr-FR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Nombre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exemplaires et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dit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 et r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ellement diffus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</w:t>
      </w:r>
    </w:p>
    <w:p>
      <w:pPr>
        <w:pStyle w:val="Normal.0"/>
        <w:spacing w:after="160" w:line="259" w:lineRule="auto"/>
        <w:jc w:val="both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spacing w:after="160" w:line="259" w:lineRule="auto"/>
        <w:jc w:val="both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  <w:rtl w:val="0"/>
          <w:lang w:val="fr-FR"/>
        </w:rPr>
        <w:t>Chaque b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n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ficiaire doit proposer des indicateurs qui seront analys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 dans les rapports et la synth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se du rapport final.</w:t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rPr>
          <w:rStyle w:val="Aucun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ANNEXE CHARTE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UTILISATION DU LOGO DE FBF</w:t>
      </w:r>
    </w:p>
    <w:p>
      <w:pPr>
        <w:pStyle w:val="Normal.0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Normal.0"/>
        <w:tabs>
          <w:tab w:val="left" w:pos="567"/>
        </w:tabs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5737546" cy="8326699"/>
            <wp:effectExtent l="0" t="0" r="0" b="0"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546" cy="83266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3283"/>
        </w:tabs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Calibri" w:cs="Calibri" w:hAnsi="Calibri" w:eastAsia="Calibri"/>
          <w:sz w:val="22"/>
          <w:szCs w:val="22"/>
        </w:rPr>
        <w:tab/>
      </w:r>
    </w:p>
    <w:p>
      <w:pPr>
        <w:pStyle w:val="Normal.0"/>
        <w:tabs>
          <w:tab w:val="left" w:pos="3283"/>
        </w:tabs>
      </w:pPr>
      <w:r>
        <w:rPr>
          <w:rStyle w:val="Aucun"/>
          <w:rFonts w:ascii="Calibri" w:cs="Calibri" w:hAnsi="Calibri" w:eastAsia="Calibri"/>
          <w:sz w:val="22"/>
          <w:szCs w:val="22"/>
        </w:rPr>
        <w:drawing>
          <wp:inline distT="0" distB="0" distL="0" distR="0">
            <wp:extent cx="5473049" cy="8400254"/>
            <wp:effectExtent l="0" t="0" r="0" b="0"/>
            <wp:docPr id="107374183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 descr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49" cy="8400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11900" w:h="16840" w:orient="portrait"/>
      <w:pgMar w:top="1134" w:right="1418" w:bottom="1418" w:left="1418" w:header="72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umnst777 BT">
    <w:charset w:val="00"/>
    <w:family w:val="roman"/>
    <w:pitch w:val="default"/>
  </w:font>
  <w:font w:name="Humnst777 Lt BT">
    <w:charset w:val="00"/>
    <w:family w:val="roman"/>
    <w:pitch w:val="default"/>
  </w:font>
  <w:font w:name="Euphemia UCA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"/>
      <w:tabs>
        <w:tab w:val="left" w:pos="3012"/>
        <w:tab w:val="clear" w:pos="4536"/>
        <w:tab w:val="clear" w:pos="9072"/>
      </w:tabs>
      <w:rPr>
        <w:rStyle w:val="Aucun"/>
        <w:rFonts w:ascii="Calibri" w:cs="Calibri" w:hAnsi="Calibri" w:eastAsia="Calibri"/>
        <w:b w:val="1"/>
        <w:bCs w:val="1"/>
        <w:i w:val="1"/>
        <w:iCs w:val="1"/>
        <w:sz w:val="20"/>
        <w:szCs w:val="20"/>
      </w:rPr>
    </w:pPr>
    <w:r>
      <w:rPr>
        <w:rStyle w:val="Aucun"/>
        <w:rFonts w:ascii="Calibri" w:hAnsi="Calibri"/>
        <w:b w:val="1"/>
        <w:bCs w:val="1"/>
        <w:i w:val="1"/>
        <w:iCs w:val="1"/>
        <w:sz w:val="20"/>
        <w:szCs w:val="20"/>
        <w:rtl w:val="0"/>
        <w:lang w:val="fr-FR"/>
      </w:rPr>
      <w:t>Convention n</w:t>
    </w:r>
    <w:r>
      <w:rPr>
        <w:rStyle w:val="Aucun"/>
        <w:rFonts w:ascii="Calibri" w:hAnsi="Calibri" w:hint="default"/>
        <w:b w:val="1"/>
        <w:bCs w:val="1"/>
        <w:i w:val="1"/>
        <w:iCs w:val="1"/>
        <w:sz w:val="20"/>
        <w:szCs w:val="20"/>
        <w:rtl w:val="0"/>
        <w:lang w:val="fr-FR"/>
      </w:rPr>
      <w:t xml:space="preserve">° </w:t>
    </w:r>
    <w:r>
      <w:rPr>
        <w:rStyle w:val="Aucun"/>
        <w:rFonts w:ascii="Calibri" w:hAnsi="Calibri"/>
        <w:b w:val="1"/>
        <w:bCs w:val="1"/>
        <w:i w:val="1"/>
        <w:iCs w:val="1"/>
        <w:sz w:val="20"/>
        <w:szCs w:val="20"/>
        <w:shd w:val="clear" w:color="auto" w:fill="ffff00"/>
        <w:rtl w:val="0"/>
        <w:lang w:val="fr-FR"/>
      </w:rPr>
      <w:t>A COMPLETER par le b</w:t>
    </w:r>
    <w:r>
      <w:rPr>
        <w:rStyle w:val="Aucun"/>
        <w:rFonts w:ascii="Calibri" w:hAnsi="Calibri" w:hint="default"/>
        <w:b w:val="1"/>
        <w:bCs w:val="1"/>
        <w:i w:val="1"/>
        <w:iCs w:val="1"/>
        <w:sz w:val="20"/>
        <w:szCs w:val="20"/>
        <w:shd w:val="clear" w:color="auto" w:fill="ffff00"/>
        <w:rtl w:val="0"/>
        <w:lang w:val="fr-FR"/>
      </w:rPr>
      <w:t>é</w:t>
    </w:r>
    <w:r>
      <w:rPr>
        <w:rStyle w:val="Aucun"/>
        <w:rFonts w:ascii="Calibri" w:hAnsi="Calibri"/>
        <w:b w:val="1"/>
        <w:bCs w:val="1"/>
        <w:i w:val="1"/>
        <w:iCs w:val="1"/>
        <w:sz w:val="20"/>
        <w:szCs w:val="20"/>
        <w:shd w:val="clear" w:color="auto" w:fill="ffff00"/>
        <w:rtl w:val="0"/>
        <w:lang w:val="fr-FR"/>
      </w:rPr>
      <w:t>n</w:t>
    </w:r>
    <w:r>
      <w:rPr>
        <w:rStyle w:val="Aucun"/>
        <w:rFonts w:ascii="Calibri" w:hAnsi="Calibri" w:hint="default"/>
        <w:b w:val="1"/>
        <w:bCs w:val="1"/>
        <w:i w:val="1"/>
        <w:iCs w:val="1"/>
        <w:sz w:val="20"/>
        <w:szCs w:val="20"/>
        <w:shd w:val="clear" w:color="auto" w:fill="ffff00"/>
        <w:rtl w:val="0"/>
        <w:lang w:val="fr-FR"/>
      </w:rPr>
      <w:t>é</w:t>
    </w:r>
    <w:r>
      <w:rPr>
        <w:rStyle w:val="Aucun"/>
        <w:rFonts w:ascii="Calibri" w:hAnsi="Calibri"/>
        <w:b w:val="1"/>
        <w:bCs w:val="1"/>
        <w:i w:val="1"/>
        <w:iCs w:val="1"/>
        <w:sz w:val="20"/>
        <w:szCs w:val="20"/>
        <w:shd w:val="clear" w:color="auto" w:fill="ffff00"/>
        <w:rtl w:val="0"/>
        <w:lang w:val="fr-FR"/>
      </w:rPr>
      <w:t>ficiaire</w:t>
    </w:r>
  </w:p>
  <w:p>
    <w:pPr>
      <w:pStyle w:val="Normal.0"/>
      <w:tabs>
        <w:tab w:val="left" w:pos="3555"/>
      </w:tabs>
      <w:jc w:val="center"/>
      <w:rPr>
        <w:rStyle w:val="Aucun"/>
        <w:rFonts w:ascii="Calibri" w:cs="Calibri" w:hAnsi="Calibri" w:eastAsia="Calibri"/>
        <w:b w:val="1"/>
        <w:bCs w:val="1"/>
        <w:i w:val="1"/>
        <w:iCs w:val="1"/>
        <w:outline w:val="0"/>
        <w:color w:val="006d2a"/>
        <w:sz w:val="18"/>
        <w:szCs w:val="18"/>
        <w:u w:color="006d2a"/>
        <w14:textFill>
          <w14:solidFill>
            <w14:srgbClr w14:val="006D2A"/>
          </w14:solidFill>
        </w14:textFill>
      </w:rPr>
    </w:pPr>
  </w:p>
  <w:p>
    <w:pPr>
      <w:pStyle w:val="Normal.0"/>
      <w:tabs>
        <w:tab w:val="left" w:pos="3555"/>
      </w:tabs>
      <w:jc w:val="center"/>
      <w:rPr>
        <w:rStyle w:val="Aucun"/>
        <w:rFonts w:ascii="Calibri" w:cs="Calibri" w:hAnsi="Calibri" w:eastAsia="Calibri"/>
        <w:b w:val="1"/>
        <w:bCs w:val="1"/>
        <w:i w:val="1"/>
        <w:iCs w:val="1"/>
        <w:outline w:val="0"/>
        <w:color w:val="006d2a"/>
        <w:sz w:val="18"/>
        <w:szCs w:val="18"/>
        <w:u w:color="006d2a"/>
        <w14:textFill>
          <w14:solidFill>
            <w14:srgbClr w14:val="006D2A"/>
          </w14:solidFill>
        </w14:textFill>
      </w:rPr>
    </w:pPr>
    <w:r>
      <w:rPr>
        <w:rStyle w:val="Aucun"/>
        <w:rFonts w:ascii="Calibri" w:hAnsi="Calibri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L</w:t>
    </w:r>
    <w:r>
      <w:rPr>
        <w:rStyle w:val="Aucun"/>
        <w:rFonts w:ascii="Calibri" w:hAnsi="Calibri" w:hint="default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’</w:t>
    </w:r>
    <w:r>
      <w:rPr>
        <w:rStyle w:val="Aucun"/>
        <w:rFonts w:ascii="Calibri" w:hAnsi="Calibri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Interprofession nationale soutient l</w:t>
    </w:r>
    <w:r>
      <w:rPr>
        <w:rStyle w:val="Aucun"/>
        <w:rFonts w:ascii="Calibri" w:hAnsi="Calibri" w:hint="default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’</w:t>
    </w:r>
    <w:r>
      <w:rPr>
        <w:rStyle w:val="Aucun"/>
        <w:rFonts w:ascii="Calibri" w:hAnsi="Calibri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utilisation de la ressource foresti</w:t>
    </w:r>
    <w:r>
      <w:rPr>
        <w:rStyle w:val="Aucun"/>
        <w:rFonts w:ascii="Calibri" w:hAnsi="Calibri" w:hint="default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è</w:t>
    </w:r>
    <w:r>
      <w:rPr>
        <w:rStyle w:val="Aucun"/>
        <w:rFonts w:ascii="Calibri" w:hAnsi="Calibri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re et les multiples usages du mat</w:t>
    </w:r>
    <w:r>
      <w:rPr>
        <w:rStyle w:val="Aucun"/>
        <w:rFonts w:ascii="Calibri" w:hAnsi="Calibri" w:hint="default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é</w:t>
    </w:r>
    <w:r>
      <w:rPr>
        <w:rStyle w:val="Aucun"/>
        <w:rFonts w:ascii="Calibri" w:hAnsi="Calibri"/>
        <w:b w:val="1"/>
        <w:bCs w:val="1"/>
        <w:i w:val="1"/>
        <w:iCs w:val="1"/>
        <w:outline w:val="0"/>
        <w:color w:val="006d2a"/>
        <w:sz w:val="18"/>
        <w:szCs w:val="18"/>
        <w:u w:color="006d2a"/>
        <w:rtl w:val="0"/>
        <w:lang w:val="fr-FR"/>
        <w14:textFill>
          <w14:solidFill>
            <w14:srgbClr w14:val="006D2A"/>
          </w14:solidFill>
        </w14:textFill>
      </w:rPr>
      <w:t>riau bois.</w:t>
    </w:r>
  </w:p>
  <w:p>
    <w:pPr>
      <w:pStyle w:val="Normal.0"/>
      <w:tabs>
        <w:tab w:val="left" w:pos="3555"/>
      </w:tabs>
      <w:jc w:val="center"/>
      <w:rPr>
        <w:rStyle w:val="Aucun"/>
        <w:rFonts w:ascii="Calibri" w:cs="Calibri" w:hAnsi="Calibri" w:eastAsia="Calibri"/>
        <w:i w:val="1"/>
        <w:iCs w:val="1"/>
        <w:sz w:val="18"/>
        <w:szCs w:val="18"/>
      </w:rPr>
    </w:pP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Si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>è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ge social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> 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 xml:space="preserve">: CAP 120 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 xml:space="preserve">– 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120 Avenue Ledru-Rollin - 75011 PARIS -  T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>é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l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> 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: 01 44 68 18 53 Fax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> 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 xml:space="preserve">: 01 44 74 37 64 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"http://www.franceboisforet.fr"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fr-FR"/>
      </w:rPr>
      <w:t>franceboisforet.fr</w:t>
    </w:r>
    <w:r>
      <w:rPr/>
      <w:fldChar w:fldCharType="end" w:fldLock="0"/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 xml:space="preserve"> </w:t>
    </w:r>
  </w:p>
  <w:p>
    <w:pPr>
      <w:pStyle w:val="Normal.0"/>
      <w:tabs>
        <w:tab w:val="left" w:pos="3555"/>
      </w:tabs>
      <w:jc w:val="center"/>
    </w:pP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Siret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> 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: 490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> 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149</w:t>
    </w:r>
    <w:r>
      <w:rPr>
        <w:rStyle w:val="Aucun"/>
        <w:rFonts w:ascii="Calibri" w:hAnsi="Calibri" w:hint="default"/>
        <w:i w:val="1"/>
        <w:iCs w:val="1"/>
        <w:sz w:val="18"/>
        <w:szCs w:val="18"/>
        <w:rtl w:val="0"/>
        <w:lang w:val="fr-FR"/>
      </w:rPr>
      <w:t> </w:t>
    </w:r>
    <w:r>
      <w:rPr>
        <w:rStyle w:val="Aucun"/>
        <w:rFonts w:ascii="Calibri" w:hAnsi="Calibri"/>
        <w:i w:val="1"/>
        <w:iCs w:val="1"/>
        <w:sz w:val="18"/>
        <w:szCs w:val="18"/>
        <w:rtl w:val="0"/>
        <w:lang w:val="fr-FR"/>
      </w:rPr>
      <w:t>135 00033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"/>
      <w:tabs>
        <w:tab w:val="right" w:pos="9044"/>
        <w:tab w:val="clear" w:pos="9072"/>
      </w:tabs>
      <w:jc w:val="right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635000</wp:posOffset>
          </wp:positionH>
          <wp:positionV relativeFrom="page">
            <wp:posOffset>5713</wp:posOffset>
          </wp:positionV>
          <wp:extent cx="1184275" cy="710566"/>
          <wp:effectExtent l="0" t="0" r="0" b="0"/>
          <wp:wrapNone/>
          <wp:docPr id="1073741825" name="officeArt object" descr="logo FBF horizontal couleur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FBF horizontal couleurs.jpeg" descr="logo FBF horizontal couleurs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7105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7934325</wp:posOffset>
              </wp:positionH>
              <wp:positionV relativeFrom="page">
                <wp:posOffset>10940415</wp:posOffset>
              </wp:positionV>
              <wp:extent cx="368306" cy="274324"/>
              <wp:effectExtent l="0" t="0" r="0" b="0"/>
              <wp:wrapNone/>
              <wp:docPr id="1073741831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8306" cy="274324"/>
                        <a:chOff x="-2" y="0"/>
                        <a:chExt cx="368305" cy="274323"/>
                      </a:xfrm>
                    </wpg:grpSpPr>
                    <wpg:grpSp>
                      <wpg:cNvPr id="1073741829" name="Group 1073741829"/>
                      <wpg:cNvGrpSpPr/>
                      <wpg:grpSpPr>
                        <a:xfrm>
                          <a:off x="-3" y="0"/>
                          <a:ext cx="368307" cy="274323"/>
                          <a:chOff x="-1" y="0"/>
                          <a:chExt cx="368305" cy="274322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-2" y="0"/>
                            <a:ext cx="368306" cy="274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14135" y="21600"/>
                                </a:lnTo>
                                <a:lnTo>
                                  <a:pt x="21600" y="1413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241015" y="179515"/>
                            <a:ext cx="127290" cy="948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21600"/>
                                </a:moveTo>
                                <a:lnTo>
                                  <a:pt x="5590" y="735"/>
                                </a:lnTo>
                                <a:cubicBezTo>
                                  <a:pt x="7755" y="4051"/>
                                  <a:pt x="13501" y="4051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241015" y="179515"/>
                            <a:ext cx="127290" cy="948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21600"/>
                                </a:moveTo>
                                <a:lnTo>
                                  <a:pt x="5590" y="735"/>
                                </a:lnTo>
                                <a:cubicBezTo>
                                  <a:pt x="7755" y="4051"/>
                                  <a:pt x="13501" y="4051"/>
                                  <a:pt x="21600" y="0"/>
                                </a:cubicBez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  <wps:wsp>
                      <wps:cNvPr id="1073741830" name="Shape 1073741830"/>
                      <wps:cNvSpPr txBox="1"/>
                      <wps:spPr>
                        <a:xfrm>
                          <a:off x="45719" y="-1"/>
                          <a:ext cx="276863" cy="1972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Aucun"/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Style w:val="Aucun"/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ucun"/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Aucun"/>
                                <w:rtl w:val="0"/>
                              </w:rPr>
                              <w:t>1</w:t>
                            </w:r>
                            <w:r>
                              <w:rPr>
                                <w:rStyle w:val="Aucun"/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9" style="visibility:visible;position:absolute;margin-left:624.8pt;margin-top:861.5pt;width:29.0pt;height:21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2,-1" coordsize="368305,274324">
              <w10:wrap type="none" side="bothSides" anchorx="page" anchory="page"/>
              <v:group id="_x0000_s1030" style="position:absolute;left:-2;top:0;width:368305;height:274323;" coordorigin="-1,0" coordsize="368305,274323">
                <v:shape id="_x0000_s1031" style="position:absolute;left:-1;top:0;width:368305;height:274323;" coordorigin="0,0" coordsize="21600,21600" path="M 0,0 L 0,21600 L 14135,21600 L 21600,14135 L 21600,0 X E">
                  <v:fill color="#FFFFFF" opacity="100.0%" type="solid"/>
                  <v:stroke filltype="solid" color="#80808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shape id="_x0000_s1032" style="position:absolute;left:241016;top:179515;width:127288;height:94808;" coordorigin="0,0" coordsize="21600,21600" path="M 0,21600 L 5590,735 C 7755,4051 13501,4051 21600,0 X E">
                  <v:fill color="#CCCCCC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3" style="position:absolute;left:241016;top:179515;width:127288;height:94808;" coordorigin="0,0" coordsize="21600,21600" path="M 0,21600 L 5590,735 C 7755,4051 13501,4051 21600,0 E">
                  <v:fill on="f"/>
                  <v:stroke filltype="solid" color="#808080" opacity="100.0%" weight="0.2pt" dashstyle="solid" endcap="flat" joinstyle="round" linestyle="single" startarrow="none" startarrowwidth="medium" startarrowlength="medium" endarrow="none" endarrowwidth="medium" endarrowlength="medium"/>
                </v:shape>
              </v:group>
              <v:shape id="_x0000_s1034" type="#_x0000_t202" style="position:absolute;left:45719;top:-1;width:276862;height:197296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Aucun"/>
                          <w:rtl w:val="0"/>
                        </w:rPr>
                        <w:fldChar w:fldCharType="begin" w:fldLock="0"/>
                      </w:r>
                      <w:r>
                        <w:rPr>
                          <w:rStyle w:val="Aucun"/>
                          <w:rtl w:val="0"/>
                        </w:rPr>
                        <w:instrText xml:space="preserve"> PAGE </w:instrText>
                      </w:r>
                      <w:r>
                        <w:rPr>
                          <w:rStyle w:val="Aucun"/>
                          <w:rtl w:val="0"/>
                        </w:rPr>
                        <w:fldChar w:fldCharType="separate" w:fldLock="0"/>
                      </w:r>
                      <w:r>
                        <w:rPr>
                          <w:rStyle w:val="Aucun"/>
                          <w:rtl w:val="0"/>
                        </w:rPr>
                        <w:t>1</w:t>
                      </w:r>
                      <w:r>
                        <w:rPr>
                          <w:rStyle w:val="Aucun"/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Style w:val="Aucun"/>
        <w:rFonts w:ascii="Calibri" w:hAnsi="Calibri"/>
        <w:sz w:val="16"/>
        <w:szCs w:val="16"/>
        <w:rtl w:val="0"/>
        <w:lang w:val="fr-FR"/>
      </w:rPr>
      <w:t>MAJ 04.05.2020 jeh jl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-"/>
      <w:lvlJc w:val="left"/>
      <w:pPr>
        <w:tabs>
          <w:tab w:val="num" w:pos="708"/>
        </w:tabs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8"/>
          <w:tab w:val="num" w:pos="2832"/>
        </w:tabs>
        <w:ind w:left="2844" w:hanging="324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8"/>
          <w:tab w:val="num" w:pos="4956"/>
        </w:tabs>
        <w:ind w:left="4968" w:hanging="288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3 importé"/>
  </w:abstractNum>
  <w:abstractNum w:abstractNumId="5">
    <w:multiLevelType w:val="hybridMultilevel"/>
    <w:styleLink w:val="Style 3 importé"/>
    <w:lvl w:ilvl="0">
      <w:start w:val="1"/>
      <w:numFmt w:val="bullet"/>
      <w:suff w:val="tab"/>
      <w:lvlText w:val="-"/>
      <w:lvlJc w:val="left"/>
      <w:pPr>
        <w:ind w:left="284" w:hanging="284"/>
      </w:pPr>
      <w:rPr>
        <w:rFonts w:ascii="Euphemia UCAS" w:cs="Euphemia UCAS" w:hAnsi="Euphemia UCAS" w:eastAsia="Euphemia UC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04" w:hanging="284"/>
      </w:pPr>
      <w:rPr>
        <w:rFonts w:ascii="Euphemia UCAS" w:cs="Euphemia UCAS" w:hAnsi="Euphemia UCAS" w:eastAsia="Euphemia UC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444" w:hanging="284"/>
      </w:pPr>
      <w:rPr>
        <w:rFonts w:ascii="Euphemia UCAS" w:cs="Euphemia UCAS" w:hAnsi="Euphemia UCAS" w:eastAsia="Euphemia UC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64" w:hanging="284"/>
      </w:pPr>
      <w:rPr>
        <w:rFonts w:ascii="Euphemia UCAS" w:cs="Euphemia UCAS" w:hAnsi="Euphemia UCAS" w:eastAsia="Euphemia UC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04" w:hanging="284"/>
      </w:pPr>
      <w:rPr>
        <w:rFonts w:ascii="Euphemia UCAS" w:cs="Euphemia UCAS" w:hAnsi="Euphemia UCAS" w:eastAsia="Euphemia UC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24" w:hanging="284"/>
      </w:pPr>
      <w:rPr>
        <w:rFonts w:ascii="Euphemia UCAS" w:cs="Euphemia UCAS" w:hAnsi="Euphemia UCAS" w:eastAsia="Euphemia UC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Style 4 importé"/>
  </w:abstractNum>
  <w:abstractNum w:abstractNumId="7">
    <w:multiLevelType w:val="hybridMultilevel"/>
    <w:styleLink w:val="Style 4 importé"/>
    <w:lvl w:ilvl="0">
      <w:start w:val="1"/>
      <w:numFmt w:val="bullet"/>
      <w:suff w:val="tab"/>
      <w:lvlText w:val="-"/>
      <w:lvlJc w:val="left"/>
      <w:pPr>
        <w:tabs>
          <w:tab w:val="num" w:pos="708"/>
        </w:tabs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8"/>
          <w:tab w:val="num" w:pos="2832"/>
        </w:tabs>
        <w:ind w:left="2844" w:hanging="324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8"/>
          <w:tab w:val="num" w:pos="4956"/>
        </w:tabs>
        <w:ind w:left="4968" w:hanging="288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Style 5 importé"/>
  </w:abstractNum>
  <w:abstractNum w:abstractNumId="9">
    <w:multiLevelType w:val="hybridMultilevel"/>
    <w:styleLink w:val="Style 5 importé"/>
    <w:lvl w:ilvl="0">
      <w:start w:val="1"/>
      <w:numFmt w:val="bullet"/>
      <w:suff w:val="tab"/>
      <w:lvlText w:val="-"/>
      <w:lvlJc w:val="left"/>
      <w:pPr>
        <w:tabs>
          <w:tab w:val="left" w:pos="2552"/>
        </w:tabs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552"/>
        </w:tabs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552"/>
        </w:tabs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552"/>
        </w:tabs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552"/>
        </w:tabs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552"/>
        </w:tabs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552"/>
        </w:tabs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552"/>
        </w:tabs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552"/>
        </w:tabs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Style 6 importé"/>
  </w:abstractNum>
  <w:abstractNum w:abstractNumId="11">
    <w:multiLevelType w:val="hybridMultilevel"/>
    <w:styleLink w:val="Style 6 importé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Style 7 importé"/>
  </w:abstractNum>
  <w:abstractNum w:abstractNumId="13">
    <w:multiLevelType w:val="hybridMultilevel"/>
    <w:styleLink w:val="Style 7 importé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Style 8 importé"/>
  </w:abstractNum>
  <w:abstractNum w:abstractNumId="15">
    <w:multiLevelType w:val="hybridMultilevel"/>
    <w:styleLink w:val="Style 8 importé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lvl w:ilvl="0">
        <w:start w:val="1"/>
        <w:numFmt w:val="bullet"/>
        <w:suff w:val="tab"/>
        <w:lvlText w:val="-"/>
        <w:lvlJc w:val="left"/>
        <w:pPr>
          <w:ind w:left="113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85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57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329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401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73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45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617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894" w:hanging="283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9"/>
  </w:num>
  <w:num w:numId="11">
    <w:abstractNumId w:val="8"/>
  </w:num>
  <w:num w:numId="12">
    <w:abstractNumId w:val="8"/>
    <w:lvlOverride w:ilvl="0">
      <w:lvl w:ilvl="0">
        <w:start w:val="1"/>
        <w:numFmt w:val="bullet"/>
        <w:suff w:val="tab"/>
        <w:lvlText w:val="-"/>
        <w:lvlJc w:val="left"/>
        <w:pPr>
          <w:ind w:left="7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9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1"/>
  </w:num>
  <w:num w:numId="14">
    <w:abstractNumId w:val="10"/>
  </w:num>
  <w:num w:numId="15">
    <w:abstractNumId w:val="13"/>
  </w:num>
  <w:num w:numId="16">
    <w:abstractNumId w:val="12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">
    <w:name w:val="En-tête"/>
    <w:next w:val="En-têt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vertAlign w:val="baseline"/>
      <w:lang w:val="fr-FR"/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alibri" w:cs="Calibri" w:hAnsi="Calibri" w:eastAsia="Calibri"/>
      <w:i w:val="1"/>
      <w:iCs w:val="1"/>
      <w:outline w:val="0"/>
      <w:color w:val="0000ff"/>
      <w:sz w:val="18"/>
      <w:szCs w:val="18"/>
      <w:u w:val="single" w:color="0000ff"/>
      <w14:textFill>
        <w14:solidFill>
          <w14:srgbClr w14:val="0000FF"/>
        </w14:solidFill>
      </w14:textFill>
    </w:rPr>
  </w:style>
  <w:style w:type="paragraph" w:styleId="Titre A">
    <w:name w:val="Titre A"/>
    <w:next w:val="Titre A"/>
    <w:pPr>
      <w:keepNext w:val="0"/>
      <w:keepLines w:val="0"/>
      <w:pageBreakBefore w:val="0"/>
      <w:widowControl w:val="1"/>
      <w:pBdr>
        <w:top w:val="single" w:color="000000" w:sz="6" w:space="0" w:shadow="0" w:frame="0"/>
        <w:left w:val="single" w:color="000000" w:sz="6" w:space="0" w:shadow="0" w:frame="0"/>
        <w:bottom w:val="single" w:color="000000" w:sz="6" w:space="0" w:shadow="0" w:frame="0"/>
        <w:right w:val="single" w:color="000000" w:sz="6" w:space="0" w:shadow="0" w:frame="0"/>
      </w:pBdr>
      <w:shd w:val="clear" w:color="auto" w:fill="cccccc"/>
      <w:suppressAutoHyphens w:val="0"/>
      <w:bidi w:val="0"/>
      <w:spacing w:before="0" w:after="0" w:line="240" w:lineRule="atLeast"/>
      <w:ind w:left="2268" w:right="2267" w:firstLine="0"/>
      <w:jc w:val="center"/>
      <w:outlineLvl w:val="9"/>
    </w:pPr>
    <w:rPr>
      <w:rFonts w:ascii="Humnst777 BT" w:cs="Humnst777 BT" w:hAnsi="Humnst777 BT" w:eastAsia="Humnst777 B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paragraph" w:styleId="Titre 4">
    <w:name w:val="Titre 4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0"/>
    </w:pPr>
    <w:rPr>
      <w:rFonts w:ascii="Humnst777 BT" w:cs="Humnst777 BT" w:hAnsi="Humnst777 BT" w:eastAsia="Humnst777 B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  <w14:textFill>
        <w14:solidFill>
          <w14:srgbClr w14:val="000000"/>
        </w14:solidFill>
      </w14:textFill>
    </w:rPr>
  </w:style>
  <w:style w:type="paragraph" w:styleId="Corps de texte 3">
    <w:name w:val="Corps de texte 3"/>
    <w:next w:val="Corps de texte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Humnst777 Lt BT" w:cs="Humnst777 Lt BT" w:hAnsi="Humnst777 Lt BT" w:eastAsia="Humnst777 Lt B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3"/>
      </w:numPr>
    </w:pPr>
  </w:style>
  <w:style w:type="paragraph" w:styleId="Corps de texte">
    <w:name w:val="Corps de texte"/>
    <w:next w:val="Corps de texte"/>
    <w:pPr>
      <w:keepNext w:val="0"/>
      <w:keepLines w:val="0"/>
      <w:pageBreakBefore w:val="0"/>
      <w:widowControl w:val="1"/>
      <w:shd w:val="clear" w:color="auto" w:fill="auto"/>
      <w:tabs>
        <w:tab w:val="left" w:pos="2552"/>
      </w:tabs>
      <w:suppressAutoHyphens w:val="0"/>
      <w:bidi w:val="0"/>
      <w:spacing w:before="0" w:after="0" w:line="240" w:lineRule="atLeast"/>
      <w:ind w:left="0" w:right="0" w:firstLine="0"/>
      <w:jc w:val="both"/>
      <w:outlineLvl w:val="9"/>
    </w:pPr>
    <w:rPr>
      <w:rFonts w:ascii="Humnst777 Lt BT" w:cs="Humnst777 Lt BT" w:hAnsi="Humnst777 Lt BT" w:eastAsia="Humnst777 Lt B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  <w14:textFill>
        <w14:solidFill>
          <w14:srgbClr w14:val="000000"/>
        </w14:solidFill>
      </w14:textFill>
    </w:rPr>
  </w:style>
  <w:style w:type="numbering" w:styleId="Style 3 importé">
    <w:name w:val="Style 3 importé"/>
    <w:pPr>
      <w:numPr>
        <w:numId w:val="5"/>
      </w:numPr>
    </w:pPr>
  </w:style>
  <w:style w:type="paragraph" w:styleId="Paragraphe de liste">
    <w:name w:val="Paragraphe de liste"/>
    <w:next w:val="Paragraphe de lis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08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vertAlign w:val="baseline"/>
      <w:lang w:val="fr-FR"/>
      <w14:textFill>
        <w14:solidFill>
          <w14:srgbClr w14:val="000000"/>
        </w14:solidFill>
      </w14:textFill>
    </w:rPr>
  </w:style>
  <w:style w:type="paragraph" w:styleId="Corps de texte 2">
    <w:name w:val="Corps de texte 2"/>
    <w:next w:val="Corps de text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umnst777 Lt BT" w:cs="Humnst777 Lt BT" w:hAnsi="Humnst777 Lt BT" w:eastAsia="Humnst777 Lt B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  <w14:textFill>
        <w14:solidFill>
          <w14:srgbClr w14:val="000000"/>
        </w14:solidFill>
      </w14:textFill>
    </w:rPr>
  </w:style>
  <w:style w:type="numbering" w:styleId="Style 4 importé">
    <w:name w:val="Style 4 importé"/>
    <w:pPr>
      <w:numPr>
        <w:numId w:val="7"/>
      </w:numPr>
    </w:pPr>
  </w:style>
  <w:style w:type="numbering" w:styleId="Style 5 importé">
    <w:name w:val="Style 5 importé"/>
    <w:pPr>
      <w:numPr>
        <w:numId w:val="10"/>
      </w:numPr>
    </w:pPr>
  </w:style>
  <w:style w:type="numbering" w:styleId="Style 6 importé">
    <w:name w:val="Style 6 importé"/>
    <w:pPr>
      <w:numPr>
        <w:numId w:val="13"/>
      </w:numPr>
    </w:pPr>
  </w:style>
  <w:style w:type="numbering" w:styleId="Style 7 importé">
    <w:name w:val="Style 7 importé"/>
    <w:pPr>
      <w:numPr>
        <w:numId w:val="15"/>
      </w:numPr>
    </w:pPr>
  </w:style>
  <w:style w:type="numbering" w:styleId="Style 8 importé">
    <w:name w:val="Style 8 importé"/>
    <w:pPr>
      <w:numPr>
        <w:numId w:val="1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